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CF0CE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ТИТУЛЬНИЙ АРКУШ</w:t>
      </w:r>
    </w:p>
    <w:p w14:paraId="50CEEF58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0"/>
      </w:tblGrid>
      <w:tr w:rsidR="0069542B" w:rsidRPr="0069542B" w14:paraId="5A9EC5F9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DC0DB03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03.09.2024</w:t>
            </w:r>
          </w:p>
        </w:tc>
      </w:tr>
      <w:tr w:rsidR="0069542B" w:rsidRPr="0069542B" w14:paraId="4AE8BEC7" w14:textId="77777777" w:rsidTr="00B74603">
        <w:tblPrEx>
          <w:tblBorders>
            <w:bottom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DD107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(дата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реєстрації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емітентом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електронного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документа)</w:t>
            </w:r>
          </w:p>
        </w:tc>
      </w:tr>
      <w:tr w:rsidR="0069542B" w:rsidRPr="0069542B" w14:paraId="352C1EE3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DEBABD6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815-юр</w:t>
            </w:r>
          </w:p>
        </w:tc>
      </w:tr>
      <w:tr w:rsidR="0069542B" w:rsidRPr="0069542B" w14:paraId="23EDF53C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9C4C0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вихідний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реєстраційний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номер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електронного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документа)</w:t>
            </w:r>
          </w:p>
        </w:tc>
      </w:tr>
    </w:tbl>
    <w:p w14:paraId="7AE5BF75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0"/>
          <w:szCs w:val="20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0"/>
          <w:szCs w:val="20"/>
          <w:lang w:val="ru-RU" w:eastAsia="ru-RU"/>
          <w14:ligatures w14:val="none"/>
        </w:rPr>
        <w:t xml:space="preserve">      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65"/>
      </w:tblGrid>
      <w:tr w:rsidR="0069542B" w:rsidRPr="0069542B" w14:paraId="196E00BE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EE257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Підтверджую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ідентичність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та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достовірність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інформації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що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розкрита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відповідно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до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вимог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Положення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про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розкриття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інформації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емітентами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цінних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паперів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, а також особами,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які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надають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забезпечення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за такими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цінними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паперами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далі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-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Положення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).</w:t>
            </w:r>
          </w:p>
        </w:tc>
      </w:tr>
    </w:tbl>
    <w:p w14:paraId="2C1F4A66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236"/>
        <w:gridCol w:w="3334"/>
        <w:gridCol w:w="236"/>
        <w:gridCol w:w="3284"/>
      </w:tblGrid>
      <w:tr w:rsidR="0069542B" w:rsidRPr="0069542B" w14:paraId="42DDDE60" w14:textId="77777777" w:rsidTr="00B74603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775E892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В.о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.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Голови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Правління</w:t>
            </w:r>
            <w:proofErr w:type="spellEnd"/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16807C0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EFE1B01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555ECF6D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1486F2D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Яковенко Андрій Валерійович</w:t>
            </w:r>
          </w:p>
        </w:tc>
      </w:tr>
      <w:tr w:rsidR="0069542B" w:rsidRPr="0069542B" w14:paraId="29F00F6A" w14:textId="77777777" w:rsidTr="00B74603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14:paraId="54A8D839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C7BEA41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nil"/>
            </w:tcBorders>
          </w:tcPr>
          <w:p w14:paraId="68D6C0DD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місце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для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накладання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електронного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підпису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уповноваженої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особи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емітента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/ особи, яка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надає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забезпечення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що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базується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на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кваліфікованому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сертифікаті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відкритого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ключа)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1B1C4DD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6BDA1F4F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прізвище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та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ініціали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керівника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або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уповноваженої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особи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емітента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)</w:t>
            </w:r>
          </w:p>
        </w:tc>
      </w:tr>
    </w:tbl>
    <w:p w14:paraId="798C16C4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0"/>
          <w:szCs w:val="20"/>
          <w:lang w:val="ru-RU" w:eastAsia="ru-RU"/>
          <w14:ligatures w14:val="none"/>
        </w:rPr>
      </w:pPr>
    </w:p>
    <w:p w14:paraId="0E52656D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Особлива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інформація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/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інформація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про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іпотечні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цінні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папери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/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сертифікати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фонду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операцій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з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нерухомістю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емітента</w:t>
      </w:r>
      <w:proofErr w:type="spellEnd"/>
    </w:p>
    <w:p w14:paraId="0A09C2C5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</w:p>
    <w:p w14:paraId="3381AD93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І.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Загальні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відомості</w:t>
      </w:r>
      <w:proofErr w:type="spellEnd"/>
    </w:p>
    <w:p w14:paraId="10ECA81D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1.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Повне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найменування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: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Приватне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акцінерне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товариство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"Страхова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компанія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"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Євроінс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"</w:t>
      </w:r>
    </w:p>
    <w:p w14:paraId="61FA0D7E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2.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Організаційно-правова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форма: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Приватне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акціонерне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товариство</w:t>
      </w:r>
      <w:proofErr w:type="spellEnd"/>
    </w:p>
    <w:p w14:paraId="50E47403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3.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Місцезнаходження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: 03150,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м.Київ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місто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Київ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вулиця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Велика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Васильківська</w:t>
      </w:r>
      <w:proofErr w:type="spellEnd"/>
    </w:p>
    <w:p w14:paraId="67437DBD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4.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Ідентифікаційний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код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особи: 22868348</w:t>
      </w:r>
    </w:p>
    <w:p w14:paraId="233BB605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5.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Міжміський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код та номер телефону: +38 044 247 44 77</w:t>
      </w:r>
    </w:p>
    <w:p w14:paraId="44C2A90B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6. Адреса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електронної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пошти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яка є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офіційним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каналом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зв’язку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: euroins@euroins.com.ua</w:t>
      </w:r>
    </w:p>
    <w:p w14:paraId="7ADBF2EB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7.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Повне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найменування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ідентифікаційний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код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реєстрації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 та номер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свідоцтва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включення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до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Реєстру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осіб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уповноважених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надавати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інформаційні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послуги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на ринках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капіталу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та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організованих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ринках особи, яка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провадить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діяльність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з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оприлюднення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регульованої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інформації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від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імені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учасників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ринків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капіталу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та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професійних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учасників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організованих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ринків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(у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разі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здійснення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оприлюднення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):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Державна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установа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"Агентство з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розвитку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інфраструктури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фондового ринку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", 21676262,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, DR/00001/APA</w:t>
      </w:r>
    </w:p>
    <w:p w14:paraId="63031F19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8.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Повне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найменування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ідентифікаційний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код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реєстрації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юридичної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особи та номер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свідоцтва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про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включення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до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Реєстру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осіб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уповноважених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надавати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інформаційні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послуги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на ринках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капіталу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та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організованих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товарних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ринках, особи, яка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здійснює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подання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звітності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та/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або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звітних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даних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до НКЦПФР (у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разі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якщо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емітент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не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подає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інформацію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до НКЦПФР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безпосередньо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):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Державна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установа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"Агентство з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розвитку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інфраструктури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 фондового ринку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України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 xml:space="preserve">", 21676262, </w:t>
      </w:r>
      <w:proofErr w:type="spellStart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Україна</w:t>
      </w:r>
      <w:proofErr w:type="spellEnd"/>
      <w:r w:rsidRPr="0069542B"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  <w:t>, DR/00002/ARM</w:t>
      </w:r>
    </w:p>
    <w:p w14:paraId="09CCFA7F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4"/>
          <w:szCs w:val="24"/>
          <w:lang w:val="ru-RU" w:eastAsia="ru-RU"/>
          <w14:ligatures w14:val="none"/>
        </w:rPr>
      </w:pPr>
    </w:p>
    <w:p w14:paraId="17B289A5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ІІ.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Дані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про дату та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місце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оприлюднення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>інформації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  <w:t xml:space="preserve"> </w:t>
      </w:r>
    </w:p>
    <w:p w14:paraId="37573890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val="ru-RU" w:eastAsia="ru-RU"/>
          <w14:ligatures w14:val="none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15"/>
        <w:gridCol w:w="5165"/>
        <w:gridCol w:w="1885"/>
      </w:tblGrid>
      <w:tr w:rsidR="0069542B" w:rsidRPr="0069542B" w14:paraId="0E328150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821B9F1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Інформація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розміщена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на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власному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вебсайті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емітента</w:t>
            </w:r>
            <w:proofErr w:type="spellEnd"/>
          </w:p>
        </w:tc>
        <w:tc>
          <w:tcPr>
            <w:tcW w:w="516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0E70CEC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euroins.com.ua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AE78052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ru-RU" w:eastAsia="ru-RU"/>
                <w14:ligatures w14:val="none"/>
              </w:rPr>
              <w:t>03.09.2024</w:t>
            </w:r>
          </w:p>
        </w:tc>
      </w:tr>
      <w:tr w:rsidR="0069542B" w:rsidRPr="0069542B" w14:paraId="18605D24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41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97A464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8A715C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(URL-адреса вебсайту)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BB8E1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(дата)</w:t>
            </w:r>
          </w:p>
        </w:tc>
      </w:tr>
    </w:tbl>
    <w:p w14:paraId="43E1F9E8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0"/>
          <w:szCs w:val="20"/>
          <w:lang w:val="ru-RU" w:eastAsia="ru-RU"/>
          <w14:ligatures w14:val="none"/>
        </w:rPr>
        <w:sectPr w:rsidR="0069542B" w:rsidRPr="0069542B" w:rsidSect="0069542B">
          <w:footerReference w:type="default" r:id="rId4"/>
          <w:pgSz w:w="11905" w:h="16837"/>
          <w:pgMar w:top="570" w:right="720" w:bottom="570" w:left="720" w:header="720" w:footer="360" w:gutter="0"/>
          <w:pgNumType w:start="1"/>
          <w:cols w:space="720"/>
          <w:noEndnote/>
        </w:sectPr>
      </w:pPr>
    </w:p>
    <w:p w14:paraId="4F3D0C3A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lastRenderedPageBreak/>
        <w:t>ВІДОМОСТІ</w:t>
      </w:r>
    </w:p>
    <w:p w14:paraId="740AE9D4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val="ru-RU" w:eastAsia="ru-RU"/>
          <w14:ligatures w14:val="none"/>
        </w:rPr>
      </w:pPr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зміну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складу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посадових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осіб</w:t>
      </w:r>
      <w:proofErr w:type="spellEnd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proofErr w:type="spellStart"/>
      <w:r w:rsidRPr="0069542B">
        <w:rPr>
          <w:rFonts w:ascii="Times New Roman" w:eastAsiaTheme="minorEastAsia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емітента</w:t>
      </w:r>
      <w:proofErr w:type="spellEnd"/>
    </w:p>
    <w:p w14:paraId="61B96545" w14:textId="77777777" w:rsidR="0069542B" w:rsidRPr="0069542B" w:rsidRDefault="0069542B" w:rsidP="006954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kern w:val="0"/>
          <w:sz w:val="28"/>
          <w:szCs w:val="28"/>
          <w:lang w:val="ru-RU" w:eastAsia="ru-RU"/>
          <w14:ligatures w14:val="none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800"/>
        <w:gridCol w:w="2600"/>
        <w:gridCol w:w="3000"/>
        <w:gridCol w:w="1865"/>
      </w:tblGrid>
      <w:tr w:rsidR="0069542B" w:rsidRPr="0069542B" w14:paraId="3960A081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F00A1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Дата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вчинення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дії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7DDEE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Зміни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призначено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звільнено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обрано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або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припинено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повноваження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)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9CB33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Посада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55843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Ім’я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особи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580264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Розмір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частки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в статутному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капіталі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емітента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(у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відсотках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)</w:t>
            </w:r>
          </w:p>
        </w:tc>
      </w:tr>
      <w:tr w:rsidR="0069542B" w:rsidRPr="0069542B" w14:paraId="11F381E7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A3719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0A9CC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EF0A6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2B566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4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4F5BA28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5</w:t>
            </w:r>
          </w:p>
        </w:tc>
      </w:tr>
      <w:tr w:rsidR="0069542B" w:rsidRPr="0069542B" w14:paraId="6A404EAB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B27A6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21.08.2024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CF601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Припинено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повноваження</w:t>
            </w:r>
            <w:proofErr w:type="spellEnd"/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65103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Незалежний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член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наглядової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ради (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незалежний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директор)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ED953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Єршов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Артемій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Михайлович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741B17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0</w:t>
            </w:r>
          </w:p>
        </w:tc>
      </w:tr>
      <w:tr w:rsidR="0069542B" w:rsidRPr="0069542B" w14:paraId="4987BBC2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016E624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Додаткова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інформація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необхідна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для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повного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і точного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розкриття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інформації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про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дію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b/>
                <w:bCs/>
                <w:kern w:val="0"/>
                <w:sz w:val="20"/>
                <w:szCs w:val="20"/>
                <w:lang w:val="ru-RU" w:eastAsia="ru-RU"/>
                <w14:ligatures w14:val="none"/>
              </w:rPr>
              <w:t>:</w:t>
            </w:r>
          </w:p>
        </w:tc>
      </w:tr>
      <w:tr w:rsidR="0069542B" w:rsidRPr="0069542B" w14:paraId="545915C1" w14:textId="77777777" w:rsidTr="00B74603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465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3AE2A8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Відповідно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поданої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заяви, на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підставі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пункту 1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частини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першої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статті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gram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80  Закону</w:t>
            </w:r>
            <w:proofErr w:type="gram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України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"Про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акціонерні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товариства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" без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рішення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Загальних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зборів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акціонерів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припинено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повноваження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незалежного члена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Наглядової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радиа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Товариства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Єршова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Артемія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Михайловича.   </w:t>
            </w:r>
          </w:p>
          <w:p w14:paraId="2916376D" w14:textId="77777777" w:rsidR="0069542B" w:rsidRPr="0069542B" w:rsidRDefault="0069542B" w:rsidP="00695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</w:pP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Єршов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А.М. на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посаді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перебував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3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місяці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і 20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днів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,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проте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до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виконання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повноважень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не приступив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вніслідок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відсутності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погодження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Національного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 xml:space="preserve"> банку </w:t>
            </w:r>
            <w:proofErr w:type="spellStart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України</w:t>
            </w:r>
            <w:proofErr w:type="spellEnd"/>
            <w:r w:rsidRPr="0069542B">
              <w:rPr>
                <w:rFonts w:ascii="Times New Roman" w:eastAsiaTheme="minorEastAsia" w:hAnsi="Times New Roman" w:cs="Times New Roman"/>
                <w:kern w:val="0"/>
                <w:sz w:val="20"/>
                <w:szCs w:val="20"/>
                <w:lang w:val="ru-RU" w:eastAsia="ru-RU"/>
                <w14:ligatures w14:val="none"/>
              </w:rPr>
              <w:t>.</w:t>
            </w:r>
          </w:p>
        </w:tc>
      </w:tr>
    </w:tbl>
    <w:p w14:paraId="78A4800D" w14:textId="77777777" w:rsidR="0069542B" w:rsidRPr="0069542B" w:rsidRDefault="0069542B" w:rsidP="0069542B">
      <w:pPr>
        <w:rPr>
          <w:rFonts w:eastAsiaTheme="minorEastAsia" w:cs="Times New Roman"/>
          <w:lang w:val="ru-RU" w:eastAsia="ru-RU"/>
          <w14:ligatures w14:val="none"/>
        </w:rPr>
      </w:pPr>
    </w:p>
    <w:p w14:paraId="5EF34CEB" w14:textId="77777777" w:rsidR="006057B4" w:rsidRPr="0069542B" w:rsidRDefault="006057B4">
      <w:pPr>
        <w:rPr>
          <w:lang w:val="ru-RU"/>
        </w:rPr>
      </w:pPr>
    </w:p>
    <w:sectPr w:rsidR="006057B4" w:rsidRPr="0069542B" w:rsidSect="0069542B">
      <w:pgSz w:w="11905" w:h="16837"/>
      <w:pgMar w:top="570" w:right="720" w:bottom="570" w:left="720" w:header="720" w:footer="36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164FD" w14:textId="77777777" w:rsidR="0069542B" w:rsidRDefault="0069542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kern w:val="0"/>
        <w:sz w:val="20"/>
        <w:szCs w:val="20"/>
      </w:rPr>
    </w:pPr>
    <w:r>
      <w:rPr>
        <w:rFonts w:ascii="Times New Roman" w:hAnsi="Times New Roman"/>
        <w:kern w:val="0"/>
        <w:sz w:val="20"/>
        <w:szCs w:val="20"/>
      </w:rPr>
      <w:fldChar w:fldCharType="begin"/>
    </w:r>
    <w:r>
      <w:rPr>
        <w:rFonts w:ascii="Times New Roman" w:hAnsi="Times New Roman"/>
        <w:kern w:val="0"/>
        <w:sz w:val="20"/>
        <w:szCs w:val="20"/>
      </w:rPr>
      <w:instrText>PAGE</w:instrText>
    </w:r>
    <w:r>
      <w:rPr>
        <w:rFonts w:ascii="Times New Roman" w:hAnsi="Times New Roman"/>
        <w:kern w:val="0"/>
        <w:sz w:val="20"/>
        <w:szCs w:val="20"/>
      </w:rPr>
      <w:fldChar w:fldCharType="separate"/>
    </w:r>
    <w:r>
      <w:rPr>
        <w:rFonts w:ascii="Times New Roman" w:hAnsi="Times New Roman"/>
        <w:noProof/>
        <w:kern w:val="0"/>
        <w:sz w:val="20"/>
        <w:szCs w:val="20"/>
      </w:rPr>
      <w:t>1</w:t>
    </w:r>
    <w:r>
      <w:rPr>
        <w:rFonts w:ascii="Times New Roman" w:hAnsi="Times New Roman"/>
        <w:kern w:val="0"/>
        <w:sz w:val="20"/>
        <w:szCs w:val="2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42B"/>
    <w:rsid w:val="000208E7"/>
    <w:rsid w:val="006057B4"/>
    <w:rsid w:val="0069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DB126"/>
  <w15:chartTrackingRefBased/>
  <w15:docId w15:val="{53FBEE28-6D90-4EC3-BDB2-337831E6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Коханчук Галина</dc:creator>
  <cp:keywords/>
  <dc:description/>
  <cp:lastModifiedBy>Коханчук Галина</cp:lastModifiedBy>
  <cp:revision>1</cp:revision>
  <dcterms:created xsi:type="dcterms:W3CDTF">2024-09-03T14:56:00Z</dcterms:created>
  <dcterms:modified xsi:type="dcterms:W3CDTF">2024-09-03T14:57:00Z</dcterms:modified>
</cp:coreProperties>
</file>